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B" w:rsidRDefault="0011239B">
      <w:pPr>
        <w:pStyle w:val="Heading4"/>
        <w:tabs>
          <w:tab w:val="left" w:pos="0"/>
          <w:tab w:val="left" w:pos="10800"/>
        </w:tabs>
        <w:ind w:left="0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SLUŽBENI GLASNIK OPĆINE ZAVIDOVIĆI                     broj      6/2006</w:t>
      </w:r>
    </w:p>
    <w:p w:rsidR="0011239B" w:rsidRDefault="0011239B">
      <w:pPr>
        <w:rPr>
          <w:b/>
          <w:bCs/>
          <w:sz w:val="28"/>
        </w:rPr>
      </w:pPr>
    </w:p>
    <w:p w:rsidR="0011239B" w:rsidRDefault="0011239B">
      <w:r>
        <w:t xml:space="preserve">                                                                    - 276 -                                         </w:t>
      </w:r>
    </w:p>
    <w:p w:rsidR="0011239B" w:rsidRDefault="0011239B">
      <w:pPr>
        <w:pStyle w:val="BodyTextIndent"/>
        <w:ind w:firstLine="737"/>
        <w:rPr>
          <w:sz w:val="24"/>
        </w:rPr>
      </w:pPr>
    </w:p>
    <w:p w:rsidR="0011239B" w:rsidRDefault="0011239B">
      <w:pPr>
        <w:pStyle w:val="BodyTextIndent"/>
        <w:ind w:firstLine="737"/>
        <w:rPr>
          <w:sz w:val="24"/>
        </w:rPr>
      </w:pPr>
      <w:r>
        <w:rPr>
          <w:sz w:val="24"/>
        </w:rPr>
        <w:t xml:space="preserve">Na osnovu člana 4. Zakona o komunalnim djelatnostima («Službeni list SRBiH», br. 20/90) koji se primjenjuje kao Federalni zakon temeljem člana IX 5. Ustava Federacije Bosne i Hercegovine («Službene novine FBiH» broj 1/94 i 13/97) , člana 3. Zakona o javnim preduzećima («Službene novine FBiH» broj 8/2005), člana 311. Zakona o privrednim društvima («Službene novine FBiH» broj 23/99, 45/00, 2/02, 6/02, 29/03 i 68/05) i člana 55. Statuta općine Zavidovići («Službeni glasnik općine Zavidovići» broj 11/2004, 8/2005 i 1/2006), Općinsko vijeće Zavidovići na  22. sjednici održanoj 16.05.2006. godine donijelo je </w:t>
      </w:r>
    </w:p>
    <w:p w:rsidR="0011239B" w:rsidRDefault="0011239B">
      <w:pPr>
        <w:jc w:val="center"/>
        <w:rPr>
          <w:b/>
        </w:rPr>
      </w:pPr>
    </w:p>
    <w:p w:rsidR="0011239B" w:rsidRDefault="0011239B">
      <w:pPr>
        <w:pStyle w:val="Heading7"/>
      </w:pPr>
      <w:r>
        <w:t>O D L U K U</w:t>
      </w:r>
    </w:p>
    <w:p w:rsidR="0011239B" w:rsidRDefault="0011239B">
      <w:pPr>
        <w:pStyle w:val="Heading1"/>
      </w:pPr>
      <w:r>
        <w:t>o usklađivanju statusa  Javnog komunalnog  preduzeća «Radnik» Zavidovići</w:t>
      </w:r>
    </w:p>
    <w:p w:rsidR="0011239B" w:rsidRDefault="0011239B">
      <w:pPr>
        <w:pStyle w:val="Heading1"/>
      </w:pPr>
      <w:r>
        <w:t xml:space="preserve"> sa Zakonom o privrednim društvima i Zakonom o javnim preduzećima </w:t>
      </w:r>
    </w:p>
    <w:p w:rsidR="0011239B" w:rsidRDefault="0011239B"/>
    <w:p w:rsidR="0011239B" w:rsidRDefault="0011239B">
      <w:pPr>
        <w:jc w:val="center"/>
      </w:pPr>
      <w:r>
        <w:t>I – OPŠTE ODREDBE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1.</w:t>
      </w:r>
    </w:p>
    <w:p w:rsidR="0011239B" w:rsidRDefault="0011239B">
      <w:pPr>
        <w:jc w:val="both"/>
      </w:pPr>
    </w:p>
    <w:p w:rsidR="0011239B" w:rsidRDefault="0011239B">
      <w:pPr>
        <w:ind w:firstLine="720"/>
        <w:jc w:val="both"/>
        <w:rPr>
          <w:lang w:val="bs-Latn-BA"/>
        </w:rPr>
      </w:pPr>
      <w:r>
        <w:rPr>
          <w:lang w:val="bs-Latn-BA"/>
        </w:rPr>
        <w:t>Ovom Odlukom osnivač usklađuje statusa Javnog komunalnog preduzeća "Radnik" Zavidovići upisanog u sudski registar Osnovnog suda udruženog rada u Zenici, broj registarskog uloška 1-33, sada Kantonalnog suda Zenica, rješenjem broj U/I – 1905/90 od 25.05.1990 godine, sa Zakonom o javnim preduzećima  ("Službene novine FBiH" br. 8/05) i Zakonom o privrednim društvima ("Službene novine FBiH" br. 23/99, 45/00, 2/02, 29/03</w:t>
      </w:r>
      <w:r>
        <w:t xml:space="preserve"> i 68/05</w:t>
      </w:r>
      <w:r>
        <w:rPr>
          <w:lang w:val="bs-Latn-BA"/>
        </w:rPr>
        <w:t>).</w:t>
      </w:r>
    </w:p>
    <w:p w:rsidR="0011239B" w:rsidRDefault="0011239B">
      <w:pPr>
        <w:jc w:val="center"/>
      </w:pPr>
      <w:r>
        <w:t>Član 2.</w:t>
      </w:r>
    </w:p>
    <w:p w:rsidR="0011239B" w:rsidRDefault="0011239B"/>
    <w:p w:rsidR="0011239B" w:rsidRDefault="0011239B">
      <w:pPr>
        <w:jc w:val="both"/>
      </w:pPr>
      <w:r>
        <w:tab/>
        <w:t xml:space="preserve">Javno komunalno preduzeće «Radnik» Zavidovići osnovala je Skupština opštine Zavidovići Odlukom o organizaciji Komunalnog preduzeća «Radnik» kao javnog preduzeća («Službeni glasnik općine Zavidovići» broj 13/89, 1/96, 1/97 i 9/2003) i upisano je u sudski registar kod Kantonalnog suda Zenica rješenjem </w:t>
      </w:r>
      <w:r>
        <w:rPr>
          <w:lang w:val="bs-Latn-BA"/>
        </w:rPr>
        <w:t>U/I – 1905/90 od 25.05.1990 godine, broj registarskog uloška 1-33</w:t>
      </w:r>
      <w:r>
        <w:t xml:space="preserve">. </w:t>
      </w:r>
    </w:p>
    <w:p w:rsidR="0011239B" w:rsidRDefault="0011239B">
      <w:pPr>
        <w:jc w:val="both"/>
      </w:pPr>
    </w:p>
    <w:p w:rsidR="0011239B" w:rsidRDefault="0011239B">
      <w:pPr>
        <w:jc w:val="center"/>
      </w:pPr>
      <w:r>
        <w:t>II – FIRMA I SJEDIŠTE  PREDUZEĆA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3.</w:t>
      </w:r>
    </w:p>
    <w:p w:rsidR="0011239B" w:rsidRDefault="0011239B"/>
    <w:p w:rsidR="0011239B" w:rsidRDefault="0011239B">
      <w:r>
        <w:tab/>
        <w:t xml:space="preserve">Preduzeće će poslovati pod firmom: Javno komunalno preduzeće «Radnik»   </w:t>
      </w:r>
    </w:p>
    <w:p w:rsidR="0011239B" w:rsidRDefault="0011239B">
      <w:r>
        <w:t xml:space="preserve">                                                                       d.o.o. Zavidovići.</w:t>
      </w:r>
    </w:p>
    <w:p w:rsidR="0011239B" w:rsidRDefault="0011239B"/>
    <w:p w:rsidR="0011239B" w:rsidRDefault="0011239B">
      <w:r>
        <w:t xml:space="preserve">            Skraćeni naziv firme: JKP «Radnik» d.o.o. Zavidovići. </w:t>
      </w:r>
    </w:p>
    <w:p w:rsidR="0011239B" w:rsidRDefault="0011239B">
      <w:r>
        <w:t xml:space="preserve">            Sjedište:Ulica «Podubravlje» broj 3. u Zavidovićima.</w:t>
      </w:r>
    </w:p>
    <w:p w:rsidR="0011239B" w:rsidRDefault="0011239B"/>
    <w:p w:rsidR="0011239B" w:rsidRDefault="0011239B">
      <w:pPr>
        <w:jc w:val="center"/>
      </w:pPr>
      <w:r>
        <w:t>Član 4.</w:t>
      </w:r>
    </w:p>
    <w:p w:rsidR="0011239B" w:rsidRDefault="0011239B">
      <w:pPr>
        <w:jc w:val="center"/>
      </w:pPr>
    </w:p>
    <w:p w:rsidR="0011239B" w:rsidRDefault="0011239B">
      <w:pPr>
        <w:ind w:firstLine="720"/>
        <w:jc w:val="both"/>
      </w:pPr>
      <w:r>
        <w:t>Preduzeće ima pečat okruglog oblika, prečnika 30 mm u kome je u koncentričnim krugovima  latiničnim slovima ispisan puni naziv firme.</w:t>
      </w:r>
    </w:p>
    <w:p w:rsidR="0011239B" w:rsidRDefault="0011239B">
      <w:pPr>
        <w:jc w:val="both"/>
      </w:pPr>
      <w:r>
        <w:tab/>
        <w:t>Preduzeće ima štambilj četverouglastog oblika dimenzija 50 x 25 mm koji takođe sadrži puni naziv firme, a služi za ovjeru prijema podnesaka (akata).</w:t>
      </w:r>
    </w:p>
    <w:p w:rsidR="0011239B" w:rsidRDefault="0011239B">
      <w:pPr>
        <w:jc w:val="both"/>
      </w:pPr>
      <w:r>
        <w:tab/>
        <w:t>Vrsta pečata i štambilja, način upotrebe i čuvanje uređuje se opštim aktom koji donosi uprava preduzeća.</w:t>
      </w:r>
    </w:p>
    <w:p w:rsidR="0011239B" w:rsidRDefault="0011239B">
      <w:pPr>
        <w:pStyle w:val="Heading4"/>
        <w:tabs>
          <w:tab w:val="left" w:pos="0"/>
          <w:tab w:val="left" w:pos="10800"/>
        </w:tabs>
        <w:ind w:left="0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>SLUŽBENI GLASNIK OPĆINE ZAVIDOVIĆI                     broj      6/2006</w:t>
      </w:r>
    </w:p>
    <w:p w:rsidR="0011239B" w:rsidRDefault="0011239B">
      <w:pPr>
        <w:rPr>
          <w:b/>
          <w:bCs/>
          <w:sz w:val="28"/>
        </w:rPr>
      </w:pPr>
    </w:p>
    <w:p w:rsidR="0011239B" w:rsidRDefault="0011239B">
      <w:r>
        <w:t xml:space="preserve">                                                                    - 277 -                                         </w:t>
      </w:r>
    </w:p>
    <w:p w:rsidR="0011239B" w:rsidRDefault="0011239B"/>
    <w:p w:rsidR="0011239B" w:rsidRDefault="0011239B">
      <w:r>
        <w:tab/>
        <w:t>Sva poslovna pisma i drugi akti preduzeća sadržavaju sljedeće:</w:t>
      </w:r>
    </w:p>
    <w:p w:rsidR="0011239B" w:rsidRDefault="0011239B">
      <w:pPr>
        <w:numPr>
          <w:ilvl w:val="0"/>
          <w:numId w:val="13"/>
        </w:numPr>
      </w:pPr>
      <w:r>
        <w:t>punu firmu i adresu preduzeća;</w:t>
      </w:r>
    </w:p>
    <w:p w:rsidR="0011239B" w:rsidRDefault="0011239B">
      <w:pPr>
        <w:numPr>
          <w:ilvl w:val="0"/>
          <w:numId w:val="13"/>
        </w:numPr>
      </w:pPr>
      <w:r>
        <w:t>punu firmu i adresu sjedišta podružnice (ako postoji);</w:t>
      </w:r>
    </w:p>
    <w:p w:rsidR="0011239B" w:rsidRDefault="0011239B">
      <w:pPr>
        <w:numPr>
          <w:ilvl w:val="0"/>
          <w:numId w:val="13"/>
        </w:numPr>
      </w:pPr>
      <w:r>
        <w:t>naziv i sjedište institucije kod koje je preduzeće upisano u registar i broj pod kojim je preduzeće upisano u registar;</w:t>
      </w:r>
    </w:p>
    <w:p w:rsidR="0011239B" w:rsidRDefault="0011239B">
      <w:pPr>
        <w:numPr>
          <w:ilvl w:val="0"/>
          <w:numId w:val="13"/>
        </w:numPr>
      </w:pPr>
      <w:r>
        <w:t>broj računa sa nazivom i sjedištem finansijske organizacije kod koje preduzeće drži račun (ukoliko društvo ima više računa navesti svaki od njih);</w:t>
      </w:r>
    </w:p>
    <w:p w:rsidR="0011239B" w:rsidRDefault="0011239B">
      <w:pPr>
        <w:numPr>
          <w:ilvl w:val="0"/>
          <w:numId w:val="13"/>
        </w:numPr>
      </w:pPr>
      <w:r>
        <w:t>porezni broj preduzeća.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III - DJELATNOST  PREDUZEĆA</w:t>
      </w:r>
    </w:p>
    <w:p w:rsidR="0011239B" w:rsidRDefault="0011239B"/>
    <w:p w:rsidR="0011239B" w:rsidRDefault="0011239B">
      <w:pPr>
        <w:jc w:val="center"/>
      </w:pPr>
      <w:r>
        <w:t>Član 5.</w:t>
      </w:r>
    </w:p>
    <w:p w:rsidR="0011239B" w:rsidRDefault="0011239B">
      <w:pPr>
        <w:jc w:val="center"/>
      </w:pPr>
    </w:p>
    <w:p w:rsidR="0011239B" w:rsidRDefault="0011239B">
      <w:r>
        <w:tab/>
        <w:t>Preduzeće će obavljati osnovne komunalne djelatnosti propisane Zakonom o komunalnim djelatnostima i sporedne djelatnosti koje su od značaja za rad preduzeća.</w:t>
      </w:r>
    </w:p>
    <w:p w:rsidR="0011239B" w:rsidRDefault="0011239B"/>
    <w:p w:rsidR="0011239B" w:rsidRDefault="0011239B">
      <w:r>
        <w:t>Preduzeće će obavljati osnovne djelatnosti:</w:t>
      </w:r>
    </w:p>
    <w:p w:rsidR="0011239B" w:rsidRDefault="0011239B">
      <w:r>
        <w:t>41.000 - sakupljanje, prečišćavanje i distribuciju vode,</w:t>
      </w:r>
    </w:p>
    <w:p w:rsidR="0011239B" w:rsidRDefault="0011239B">
      <w:r>
        <w:t>40.300 - snabdijevanje parom i toplom vodom,</w:t>
      </w:r>
    </w:p>
    <w:p w:rsidR="0011239B" w:rsidRDefault="0011239B">
      <w:r>
        <w:t>45.110 - rušenje građevinskih objekata i zemljani radovi,</w:t>
      </w:r>
    </w:p>
    <w:p w:rsidR="0011239B" w:rsidRDefault="0011239B">
      <w:r>
        <w:t>90.000 - uklanjanje otpadnih voda, odvoz smeća i slične djelatnosti,</w:t>
      </w:r>
    </w:p>
    <w:p w:rsidR="0011239B" w:rsidRDefault="0011239B">
      <w:r>
        <w:t>93.040 - pogrebne i prateće djelatnosti,</w:t>
      </w:r>
    </w:p>
    <w:p w:rsidR="0011239B" w:rsidRDefault="0011239B">
      <w:r>
        <w:t>45.330 - postavljanje instalacija za vodu, gas, grijanje, ventilaciju i hlađenje,</w:t>
      </w:r>
    </w:p>
    <w:p w:rsidR="0011239B" w:rsidRDefault="0011239B">
      <w:r>
        <w:t>45.500 - davanje u najam mašina i opreme za građenje ili rušenje sa rukovaocem,</w:t>
      </w:r>
    </w:p>
    <w:p w:rsidR="0011239B" w:rsidRDefault="0011239B">
      <w:r>
        <w:t>14.210 - vađenje šljunka i pijeska,</w:t>
      </w:r>
    </w:p>
    <w:p w:rsidR="0011239B" w:rsidRDefault="0011239B">
      <w:r>
        <w:t>45.212 - niskogradnja,</w:t>
      </w:r>
    </w:p>
    <w:p w:rsidR="0011239B" w:rsidRDefault="0011239B">
      <w:r>
        <w:t>74.700 - čišćenje svih vrsta objekata,</w:t>
      </w:r>
    </w:p>
    <w:p w:rsidR="0011239B" w:rsidRDefault="0011239B">
      <w:r>
        <w:t>01.120 - uzgoj povrća, cvijeća, ukrasnog biljaka i sadnog materijala.</w:t>
      </w:r>
    </w:p>
    <w:p w:rsidR="0011239B" w:rsidRDefault="0011239B"/>
    <w:p w:rsidR="0011239B" w:rsidRDefault="0011239B">
      <w:r>
        <w:t>Preduzeće će osim osnovnih komunalnih djelatnosti obavljati i druge djelatnosti i to:</w:t>
      </w:r>
    </w:p>
    <w:p w:rsidR="0011239B" w:rsidRDefault="0011239B"/>
    <w:p w:rsidR="0011239B" w:rsidRDefault="0011239B">
      <w:r>
        <w:t>37.100 - reciklaža metalnih ostataka i otpadaka,</w:t>
      </w:r>
    </w:p>
    <w:p w:rsidR="0011239B" w:rsidRDefault="0011239B">
      <w:pPr>
        <w:widowControl w:val="0"/>
        <w:tabs>
          <w:tab w:val="left" w:pos="254"/>
          <w:tab w:val="right" w:pos="8323"/>
        </w:tabs>
        <w:autoSpaceDE w:val="0"/>
        <w:autoSpaceDN w:val="0"/>
        <w:adjustRightInd w:val="0"/>
        <w:jc w:val="both"/>
      </w:pPr>
      <w:r>
        <w:t>37.200 - reciklaža nemetalnih ostataka i otpadaka,</w:t>
      </w:r>
    </w:p>
    <w:p w:rsidR="0011239B" w:rsidRDefault="0011239B">
      <w:pPr>
        <w:widowControl w:val="0"/>
        <w:tabs>
          <w:tab w:val="left" w:pos="254"/>
          <w:tab w:val="right" w:pos="8323"/>
        </w:tabs>
        <w:autoSpaceDE w:val="0"/>
        <w:autoSpaceDN w:val="0"/>
        <w:adjustRightInd w:val="0"/>
        <w:jc w:val="both"/>
      </w:pPr>
      <w:r>
        <w:t>40.100 - proizvodnja i distribucija električne energije,</w:t>
      </w:r>
    </w:p>
    <w:p w:rsidR="0011239B" w:rsidRDefault="0011239B">
      <w:pPr>
        <w:widowControl w:val="0"/>
        <w:tabs>
          <w:tab w:val="left" w:pos="254"/>
          <w:tab w:val="right" w:pos="8323"/>
        </w:tabs>
        <w:autoSpaceDE w:val="0"/>
        <w:autoSpaceDN w:val="0"/>
        <w:adjustRightInd w:val="0"/>
        <w:jc w:val="both"/>
      </w:pPr>
      <w:r>
        <w:t>45.241 - izgradnja hidro građevinskih objekata,</w:t>
      </w:r>
      <w:r>
        <w:tab/>
      </w:r>
    </w:p>
    <w:p w:rsidR="0011239B" w:rsidRDefault="0011239B">
      <w:pPr>
        <w:widowControl w:val="0"/>
        <w:tabs>
          <w:tab w:val="left" w:pos="254"/>
          <w:tab w:val="right" w:pos="8323"/>
        </w:tabs>
        <w:autoSpaceDE w:val="0"/>
        <w:autoSpaceDN w:val="0"/>
        <w:adjustRightInd w:val="0"/>
        <w:jc w:val="both"/>
      </w:pPr>
      <w:r>
        <w:t>45.242 - održavanje hidro građevinskih objekata,</w:t>
      </w:r>
    </w:p>
    <w:p w:rsidR="0011239B" w:rsidRDefault="0011239B">
      <w:r>
        <w:t>45.430 - postavljanje podnih i zidnih obloga,</w:t>
      </w:r>
    </w:p>
    <w:p w:rsidR="0011239B" w:rsidRDefault="0011239B">
      <w:r>
        <w:t>45.440 - farbarski i staklarski radovi,</w:t>
      </w:r>
    </w:p>
    <w:p w:rsidR="0011239B" w:rsidRDefault="0011239B">
      <w:r>
        <w:t>45.420 – podizanje krovnih konstrukcija i pokrivanje krovova,</w:t>
      </w:r>
    </w:p>
    <w:p w:rsidR="0011239B" w:rsidRDefault="0011239B">
      <w:r>
        <w:t>45.420 – ugradnja stolarije,</w:t>
      </w:r>
    </w:p>
    <w:p w:rsidR="0011239B" w:rsidRDefault="0011239B">
      <w:r>
        <w:t>45.410 – fasadarski i štukaturni radovi,</w:t>
      </w:r>
    </w:p>
    <w:p w:rsidR="0011239B" w:rsidRDefault="0011239B">
      <w:r>
        <w:t>51.220 – trgovina na veliko cvijećem i sadnicama,</w:t>
      </w:r>
    </w:p>
    <w:p w:rsidR="0011239B" w:rsidRDefault="0011239B">
      <w:r>
        <w:t>52.485 – trgovina na malo cvijećem,</w:t>
      </w:r>
    </w:p>
    <w:p w:rsidR="0011239B" w:rsidRDefault="0011239B">
      <w:r>
        <w:t>51.570 – trgovina na veliko ostacima i otpacima,</w:t>
      </w:r>
    </w:p>
    <w:p w:rsidR="0011239B" w:rsidRDefault="0011239B">
      <w:r>
        <w:t>52.620 – trgovina na malo na štandovima i tržnicama,</w:t>
      </w:r>
    </w:p>
    <w:p w:rsidR="0011239B" w:rsidRDefault="0011239B">
      <w:pPr>
        <w:widowControl w:val="0"/>
        <w:tabs>
          <w:tab w:val="left" w:pos="254"/>
          <w:tab w:val="right" w:pos="8323"/>
        </w:tabs>
        <w:autoSpaceDE w:val="0"/>
        <w:autoSpaceDN w:val="0"/>
        <w:adjustRightInd w:val="0"/>
        <w:jc w:val="both"/>
      </w:pPr>
      <w:r>
        <w:t>70.300 - upravljanje nekretninama uz naplatu ili po ugovoru,</w:t>
      </w:r>
    </w:p>
    <w:p w:rsidR="0011239B" w:rsidRDefault="0011239B">
      <w:pPr>
        <w:widowControl w:val="0"/>
        <w:tabs>
          <w:tab w:val="left" w:pos="254"/>
          <w:tab w:val="right" w:pos="8323"/>
        </w:tabs>
        <w:autoSpaceDE w:val="0"/>
        <w:autoSpaceDN w:val="0"/>
        <w:adjustRightInd w:val="0"/>
        <w:jc w:val="both"/>
      </w:pPr>
      <w:r>
        <w:t>74.200 - arhitektonske i inženjerske djelatnosti i tehničko savjetovanje,</w:t>
      </w:r>
    </w:p>
    <w:p w:rsidR="0011239B" w:rsidRDefault="0011239B">
      <w:pPr>
        <w:widowControl w:val="0"/>
        <w:tabs>
          <w:tab w:val="left" w:pos="254"/>
          <w:tab w:val="right" w:pos="8323"/>
        </w:tabs>
        <w:autoSpaceDE w:val="0"/>
        <w:autoSpaceDN w:val="0"/>
        <w:adjustRightInd w:val="0"/>
        <w:jc w:val="both"/>
      </w:pPr>
      <w:r>
        <w:t>74.300 - tehničko ispitivanje i analiza,</w:t>
      </w:r>
    </w:p>
    <w:p w:rsidR="0011239B" w:rsidRDefault="0011239B">
      <w:pPr>
        <w:pStyle w:val="Heading4"/>
        <w:tabs>
          <w:tab w:val="left" w:pos="0"/>
          <w:tab w:val="left" w:pos="10800"/>
        </w:tabs>
        <w:ind w:left="0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>SLUŽBENI GLASNIK OPĆINE ZAVIDOVIĆI                     broj      6/2006</w:t>
      </w:r>
    </w:p>
    <w:p w:rsidR="0011239B" w:rsidRDefault="0011239B">
      <w:pPr>
        <w:rPr>
          <w:b/>
          <w:bCs/>
          <w:sz w:val="28"/>
        </w:rPr>
      </w:pPr>
    </w:p>
    <w:p w:rsidR="0011239B" w:rsidRDefault="0011239B">
      <w:r>
        <w:t xml:space="preserve">                                                                    - 278 -                                         </w:t>
      </w:r>
    </w:p>
    <w:p w:rsidR="0011239B" w:rsidRDefault="0011239B">
      <w:pPr>
        <w:jc w:val="center"/>
      </w:pPr>
    </w:p>
    <w:p w:rsidR="0011239B" w:rsidRDefault="0011239B">
      <w:r>
        <w:tab/>
        <w:t>Osnovne komunalne djelatnosti su od posebnog društvenog interesa (član 1. Zakona o komunalnim djelatnostima) i predstavljaju nezamjenljiv uslov života i rada građana, privrednih društava i drugih organizacija.</w:t>
      </w:r>
    </w:p>
    <w:p w:rsidR="0011239B" w:rsidRDefault="0011239B">
      <w:r>
        <w:tab/>
        <w:t xml:space="preserve">Preduzeće se obavezuje da prioritetno obavlja osnovne komunalne djelatnosti, a da obavljanje drugih djelatnosti može obavljati tek onda ako blagovremeno i kvalitetno obavljaju osnovne komunalne djelatnosti.  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IV - OSNIVAČKI  KAPITAL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6.</w:t>
      </w:r>
    </w:p>
    <w:p w:rsidR="0011239B" w:rsidRDefault="0011239B">
      <w:pPr>
        <w:ind w:firstLine="720"/>
      </w:pPr>
    </w:p>
    <w:p w:rsidR="0011239B" w:rsidRDefault="0011239B">
      <w:pPr>
        <w:ind w:firstLine="720"/>
      </w:pPr>
      <w:r>
        <w:t xml:space="preserve">Osnovni kapital preduzeća iznosi 990.458,78 KM (slovima: devetstodevedesethiljadačetiristopedesetosam 78/100 KM) prema bilansu stanja na dan 31.12.2005 godine. </w:t>
      </w:r>
    </w:p>
    <w:p w:rsidR="0011239B" w:rsidRDefault="0011239B">
      <w:pPr>
        <w:ind w:firstLine="720"/>
      </w:pPr>
      <w:r>
        <w:t>U slučaju privatizacije cjelokupnog ili dijela državnog kapitala preduzeća, iz osnovnog kapitala izdvojit će se vodovodna i vrelovodna mreža sa pratećim uređajima</w:t>
      </w:r>
    </w:p>
    <w:p w:rsidR="0011239B" w:rsidRDefault="0011239B">
      <w:pPr>
        <w:ind w:firstLine="720"/>
      </w:pPr>
      <w:r>
        <w:t>Ukupni kapital je 100% državni kapital.</w:t>
      </w:r>
    </w:p>
    <w:p w:rsidR="0011239B" w:rsidRDefault="0011239B">
      <w:pPr>
        <w:ind w:firstLine="720"/>
      </w:pPr>
      <w:r>
        <w:t>Udio osnivača u osnovnom kapitalu je 100 %.</w:t>
      </w:r>
    </w:p>
    <w:p w:rsidR="0011239B" w:rsidRDefault="0011239B">
      <w:pPr>
        <w:ind w:firstLine="720"/>
      </w:pPr>
    </w:p>
    <w:p w:rsidR="0011239B" w:rsidRDefault="0011239B">
      <w:pPr>
        <w:jc w:val="center"/>
      </w:pPr>
      <w:r>
        <w:t>Član 7.</w:t>
      </w:r>
    </w:p>
    <w:p w:rsidR="0011239B" w:rsidRDefault="0011239B"/>
    <w:p w:rsidR="0011239B" w:rsidRDefault="0011239B">
      <w:r>
        <w:tab/>
        <w:t>Troškovi promjene oblika organizovanja preduzeća padaju na teret Osnivača.</w:t>
      </w:r>
    </w:p>
    <w:p w:rsidR="0011239B" w:rsidRDefault="0011239B"/>
    <w:p w:rsidR="0011239B" w:rsidRDefault="0011239B">
      <w:pPr>
        <w:jc w:val="center"/>
      </w:pPr>
      <w:r>
        <w:t>Član 8.</w:t>
      </w:r>
    </w:p>
    <w:p w:rsidR="0011239B" w:rsidRDefault="0011239B"/>
    <w:p w:rsidR="0011239B" w:rsidRDefault="0011239B">
      <w:r>
        <w:tab/>
        <w:t>Uprava preduzeća obavezna je u roku od osam dana od dana upisa promjena oblika organizovanja preduzeća u sudski registar uspostaviti knjigu udjela u koju se odmah (isti dan) upisuje svaka izmjena podataka upisanih u knjigu udjela.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V – DOBIT  I  POKRIĆE  GUBITAKA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9.</w:t>
      </w:r>
    </w:p>
    <w:p w:rsidR="0011239B" w:rsidRDefault="0011239B">
      <w:pPr>
        <w:ind w:firstLine="708"/>
        <w:jc w:val="both"/>
        <w:rPr>
          <w:lang w:val="bs-Latn-BA"/>
        </w:rPr>
      </w:pPr>
      <w:r>
        <w:tab/>
      </w:r>
      <w:r>
        <w:rPr>
          <w:lang w:val="bs-Latn-BA"/>
        </w:rPr>
        <w:t>Javno preduzeće stiče dobit obavljanjem djelatnosti za koju je registrovano.</w:t>
      </w:r>
    </w:p>
    <w:p w:rsidR="0011239B" w:rsidRDefault="0011239B">
      <w:pPr>
        <w:ind w:firstLine="708"/>
        <w:jc w:val="both"/>
        <w:rPr>
          <w:lang w:val="bs-Latn-BA"/>
        </w:rPr>
      </w:pPr>
      <w:r>
        <w:rPr>
          <w:lang w:val="bs-Latn-BA"/>
        </w:rPr>
        <w:t>Dobit se utvrđuje godišnjim obračunom.</w:t>
      </w:r>
    </w:p>
    <w:p w:rsidR="0011239B" w:rsidRDefault="0011239B">
      <w:pPr>
        <w:ind w:firstLine="708"/>
        <w:jc w:val="both"/>
        <w:rPr>
          <w:lang w:val="bs-Latn-BA"/>
        </w:rPr>
      </w:pPr>
      <w:r>
        <w:t>Raspodjela dobiti vrši se odlukom skupštine preduzeća a pokriće gubitaka se vrši iz udjela osnivača</w:t>
      </w:r>
      <w:r>
        <w:rPr>
          <w:lang w:val="bs-Latn-BA"/>
        </w:rPr>
        <w:t>.</w:t>
      </w:r>
    </w:p>
    <w:p w:rsidR="0011239B" w:rsidRDefault="0011239B">
      <w:pPr>
        <w:jc w:val="center"/>
        <w:rPr>
          <w:lang w:val="bs-Latn-BA"/>
        </w:rPr>
      </w:pPr>
    </w:p>
    <w:p w:rsidR="0011239B" w:rsidRDefault="0011239B">
      <w:pPr>
        <w:jc w:val="center"/>
        <w:rPr>
          <w:lang w:val="bs-Latn-BA"/>
        </w:rPr>
      </w:pPr>
    </w:p>
    <w:p w:rsidR="0011239B" w:rsidRDefault="0011239B">
      <w:pPr>
        <w:jc w:val="center"/>
      </w:pPr>
      <w:r>
        <w:t>VI - UPRAVLJANJE  PREDUZEĆEM</w:t>
      </w:r>
    </w:p>
    <w:p w:rsidR="0011239B" w:rsidRDefault="0011239B">
      <w:pPr>
        <w:jc w:val="center"/>
      </w:pP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10.</w:t>
      </w:r>
    </w:p>
    <w:p w:rsidR="0011239B" w:rsidRDefault="0011239B">
      <w:r>
        <w:tab/>
        <w:t>Organi preduzeća su :</w:t>
      </w:r>
    </w:p>
    <w:p w:rsidR="0011239B" w:rsidRDefault="0011239B">
      <w:pPr>
        <w:numPr>
          <w:ilvl w:val="0"/>
          <w:numId w:val="13"/>
        </w:numPr>
      </w:pPr>
      <w:r>
        <w:t>skupština,</w:t>
      </w:r>
    </w:p>
    <w:p w:rsidR="0011239B" w:rsidRDefault="0011239B">
      <w:pPr>
        <w:numPr>
          <w:ilvl w:val="0"/>
          <w:numId w:val="13"/>
        </w:numPr>
      </w:pPr>
      <w:r>
        <w:t>nadzorni odbor,</w:t>
      </w:r>
    </w:p>
    <w:p w:rsidR="0011239B" w:rsidRDefault="0011239B">
      <w:pPr>
        <w:numPr>
          <w:ilvl w:val="0"/>
          <w:numId w:val="13"/>
        </w:numPr>
      </w:pPr>
      <w:r>
        <w:t>uprava i</w:t>
      </w:r>
    </w:p>
    <w:p w:rsidR="0011239B" w:rsidRDefault="0011239B">
      <w:pPr>
        <w:numPr>
          <w:ilvl w:val="0"/>
          <w:numId w:val="13"/>
        </w:numPr>
      </w:pPr>
      <w:r>
        <w:t>odbor za reviziju.</w:t>
      </w:r>
    </w:p>
    <w:p w:rsidR="0011239B" w:rsidRDefault="0011239B">
      <w:pPr>
        <w:jc w:val="center"/>
      </w:pPr>
    </w:p>
    <w:p w:rsidR="0011239B" w:rsidRDefault="0011239B">
      <w:pPr>
        <w:pStyle w:val="Heading4"/>
        <w:tabs>
          <w:tab w:val="left" w:pos="0"/>
          <w:tab w:val="left" w:pos="10800"/>
        </w:tabs>
        <w:ind w:left="0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>SLUŽBENI GLASNIK OPĆINE ZAVIDOVIĆI                     broj      6/2006</w:t>
      </w:r>
    </w:p>
    <w:p w:rsidR="0011239B" w:rsidRDefault="0011239B">
      <w:pPr>
        <w:rPr>
          <w:b/>
          <w:bCs/>
          <w:sz w:val="28"/>
        </w:rPr>
      </w:pPr>
    </w:p>
    <w:p w:rsidR="0011239B" w:rsidRDefault="0011239B">
      <w:r>
        <w:t xml:space="preserve">                                                                    - 279 -                                         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11.</w:t>
      </w:r>
    </w:p>
    <w:p w:rsidR="0011239B" w:rsidRDefault="0011239B">
      <w:pPr>
        <w:jc w:val="center"/>
      </w:pPr>
    </w:p>
    <w:p w:rsidR="0011239B" w:rsidRDefault="0011239B">
      <w:r>
        <w:tab/>
        <w:t>Preduzećem upravlja osnivač preko Skupštine preduzeća koju čini Općinski načelnik.</w:t>
      </w:r>
      <w:r>
        <w:tab/>
        <w:t>Skupština obavezno razmatra i odlučuje o godišnjem obračunu, raspodjeli dobiti i pokriću gubitaka, donosi odluke o poslovniku ili poslovnicima, etičkom kodeksu na prijedlog nadzornog odbora, a o drugim pitanjima odlučuje u skladu sa statutom preduzeća.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12.</w:t>
      </w:r>
    </w:p>
    <w:p w:rsidR="0011239B" w:rsidRDefault="0011239B"/>
    <w:p w:rsidR="0011239B" w:rsidRDefault="0011239B">
      <w:r>
        <w:tab/>
        <w:t>Skupštinu preduzeća saziva uprava ili osnivač preduzeća.</w:t>
      </w:r>
    </w:p>
    <w:p w:rsidR="0011239B" w:rsidRDefault="0011239B">
      <w:r>
        <w:tab/>
        <w:t>Uprava je obavezna sazvati skupštinu najmanje jednom godišnje i u slučaju kada preduzeće iskaže gubitak veći od petine osnovnog kapitala prema posljednjem godišnjem obračunu. Pozivanje na skupštinu, rad  skupštine i ostala pitanja u vezi ovog organa uređuje se opštim aktima, odnosno Statutom i Poslovnikom skupštine.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13.</w:t>
      </w:r>
    </w:p>
    <w:p w:rsidR="0011239B" w:rsidRDefault="0011239B">
      <w:pPr>
        <w:jc w:val="center"/>
      </w:pPr>
    </w:p>
    <w:p w:rsidR="0011239B" w:rsidRDefault="0011239B">
      <w:pPr>
        <w:ind w:firstLine="708"/>
      </w:pPr>
      <w:r>
        <w:t>Preduzeće ima Nadzorni odbor sastavljen od tri člana.</w:t>
      </w:r>
    </w:p>
    <w:p w:rsidR="0011239B" w:rsidRDefault="0011239B">
      <w:pPr>
        <w:ind w:firstLine="708"/>
      </w:pPr>
      <w:r>
        <w:t>Imenovanje članova Nadzorni odbor izvršit će se u skadu sa Zakonom o javnim preduzećima. Prilikom imenovanja članova Nadzornog odbora primjenjuju se odredbe Zakona o ministarskim, vladinim i drugim imenovanjima FBiH i Zakona o sukobu interesa u institucijama vlasti BiH.</w:t>
      </w:r>
    </w:p>
    <w:p w:rsidR="0011239B" w:rsidRDefault="0011239B">
      <w:pPr>
        <w:ind w:firstLine="708"/>
        <w:jc w:val="both"/>
      </w:pPr>
      <w:r>
        <w:t>Osnivanje nadzornog odbora i određivanje njegove nadležnost, te postupak i uslovi imenovanja članova i predsjednika Nadzornog odbora kao i trajanje njihovog mandata, bliže će se urediti Statutom preduzeća.</w:t>
      </w:r>
    </w:p>
    <w:p w:rsidR="0011239B" w:rsidRDefault="0011239B">
      <w:pPr>
        <w:jc w:val="both"/>
      </w:pPr>
    </w:p>
    <w:p w:rsidR="0011239B" w:rsidRDefault="0011239B">
      <w:pPr>
        <w:jc w:val="center"/>
      </w:pPr>
      <w:r>
        <w:t>Član 14.</w:t>
      </w:r>
    </w:p>
    <w:p w:rsidR="0011239B" w:rsidRDefault="0011239B">
      <w:pPr>
        <w:jc w:val="both"/>
      </w:pPr>
    </w:p>
    <w:p w:rsidR="0011239B" w:rsidRDefault="0011239B">
      <w:pPr>
        <w:jc w:val="both"/>
      </w:pPr>
      <w:r>
        <w:tab/>
        <w:t>Poslovanje preduzeća vodi uprava koju čine jedno lice i to direktor preduzeća.</w:t>
      </w:r>
    </w:p>
    <w:p w:rsidR="0011239B" w:rsidRDefault="0011239B">
      <w:pPr>
        <w:jc w:val="both"/>
      </w:pPr>
      <w:r>
        <w:tab/>
        <w:t>Izbor direktora izvršit će se u skladu sa odredbama Zakona o javnim preduzećima.</w:t>
      </w:r>
    </w:p>
    <w:p w:rsidR="0011239B" w:rsidRDefault="0011239B">
      <w:pPr>
        <w:jc w:val="both"/>
      </w:pPr>
      <w:r>
        <w:tab/>
        <w:t>Statutom preduzeća bliže se uređuje postupak, uslovi i druga pitanja vezano za izbor direktora preduzeća.</w:t>
      </w:r>
    </w:p>
    <w:p w:rsidR="0011239B" w:rsidRDefault="0011239B"/>
    <w:p w:rsidR="0011239B" w:rsidRDefault="0011239B">
      <w:pPr>
        <w:jc w:val="center"/>
      </w:pPr>
      <w:r>
        <w:t>Član 15.</w:t>
      </w:r>
    </w:p>
    <w:p w:rsidR="0011239B" w:rsidRDefault="0011239B">
      <w:pPr>
        <w:jc w:val="both"/>
        <w:rPr>
          <w:sz w:val="22"/>
          <w:szCs w:val="22"/>
        </w:rPr>
      </w:pPr>
    </w:p>
    <w:p w:rsidR="0011239B" w:rsidRDefault="0011239B">
      <w:pPr>
        <w:jc w:val="both"/>
      </w:pPr>
      <w:r>
        <w:rPr>
          <w:sz w:val="22"/>
          <w:szCs w:val="22"/>
        </w:rPr>
        <w:tab/>
      </w:r>
      <w:r>
        <w:t>Direktor preduzeća organizuje rad i rukovodi poslovanjem, zastupa i predstavlja preduzeće i odgovara za zakonito poslovanje.</w:t>
      </w:r>
    </w:p>
    <w:p w:rsidR="0011239B" w:rsidRDefault="0011239B">
      <w:pPr>
        <w:jc w:val="both"/>
      </w:pPr>
      <w:r>
        <w:tab/>
        <w:t>U skladu sa zakonom, odredbama ove Odluke i Statutom preduzeća direktor preduzeća utvrđuje poslovnu politiku preduzeća, donosi planove i programe u sklopu provođenja utvrđene poslovne politike, predlaže organizaciju preduzeća, vodi operativno poslovanje, izvještava Nadzorni odbor preduzeća, te donosi potrebne odluke i opće akte preduzeća i odlučuje o pravima i obavezama iz radnog odnosa.</w:t>
      </w:r>
    </w:p>
    <w:p w:rsidR="0011239B" w:rsidRDefault="0011239B">
      <w:pPr>
        <w:jc w:val="both"/>
      </w:pPr>
      <w:r>
        <w:tab/>
        <w:t>Direktor nema ovlaštenje zaključivati ugovore ili niz vezanih ugovora čija stvarna ili procjenjena vrijednost je veća od 30.000,00 KM (slovima: tridesethiljada 00/100 KM) bez prethodno pribavljene pismene saglasnosti Nadzornog odbora.</w:t>
      </w:r>
    </w:p>
    <w:p w:rsidR="0011239B" w:rsidRDefault="0011239B">
      <w:pPr>
        <w:jc w:val="center"/>
      </w:pPr>
    </w:p>
    <w:p w:rsidR="0011239B" w:rsidRDefault="0011239B"/>
    <w:p w:rsidR="0011239B" w:rsidRDefault="0011239B"/>
    <w:p w:rsidR="0011239B" w:rsidRDefault="0011239B"/>
    <w:p w:rsidR="0011239B" w:rsidRDefault="0011239B">
      <w:pPr>
        <w:pStyle w:val="Heading4"/>
        <w:tabs>
          <w:tab w:val="left" w:pos="0"/>
          <w:tab w:val="left" w:pos="10800"/>
        </w:tabs>
        <w:ind w:left="0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>SLUŽBENI GLASNIK OPĆINE ZAVIDOVIĆI                     broj      6/2006</w:t>
      </w:r>
    </w:p>
    <w:p w:rsidR="0011239B" w:rsidRDefault="0011239B">
      <w:pPr>
        <w:rPr>
          <w:b/>
          <w:bCs/>
          <w:sz w:val="28"/>
        </w:rPr>
      </w:pPr>
    </w:p>
    <w:p w:rsidR="0011239B" w:rsidRDefault="0011239B">
      <w:r>
        <w:t xml:space="preserve">                                                                    - 280 -                                         </w:t>
      </w:r>
    </w:p>
    <w:p w:rsidR="0011239B" w:rsidRDefault="0011239B"/>
    <w:p w:rsidR="0011239B" w:rsidRDefault="0011239B">
      <w:pPr>
        <w:jc w:val="center"/>
      </w:pPr>
      <w:r>
        <w:t>Član 16.</w:t>
      </w:r>
    </w:p>
    <w:p w:rsidR="0011239B" w:rsidRDefault="0011239B"/>
    <w:p w:rsidR="0011239B" w:rsidRDefault="0011239B">
      <w:r>
        <w:tab/>
        <w:t>Odbor za reviziju sastavljen je od tri člana i imenuje ga Skupština preduzeća na prijedlog Nadzornog odbora.</w:t>
      </w:r>
    </w:p>
    <w:p w:rsidR="0011239B" w:rsidRDefault="0011239B">
      <w:r>
        <w:tab/>
        <w:t>Unutar preduzeća uspostavit će se odjel za internu reviziju čijim radom rukovodi direktor odjela.</w:t>
      </w:r>
    </w:p>
    <w:p w:rsidR="0011239B" w:rsidRDefault="0011239B">
      <w:pPr>
        <w:ind w:firstLine="720"/>
      </w:pPr>
      <w:r>
        <w:t>Osnivanje odbora za reviziju i uspostava odjela za internu reviziju i određivanje njihove nadležnosti, te postupak i uslovi imenovanja članova i predsjednika odbora za reviziju i direktora odjela za internu reviziju kao i trajanje njihovog mandata, bliže će se urediti Statutom preduzeća.</w:t>
      </w:r>
    </w:p>
    <w:p w:rsidR="0011239B" w:rsidRDefault="0011239B">
      <w:pPr>
        <w:jc w:val="center"/>
      </w:pP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17.</w:t>
      </w:r>
    </w:p>
    <w:p w:rsidR="0011239B" w:rsidRDefault="0011239B"/>
    <w:p w:rsidR="0011239B" w:rsidRDefault="0011239B">
      <w:r>
        <w:tab/>
        <w:t>Skupština preduzeća donosi akt kojim se utvrđuje unutrašnja organizacija organizacionih jedinica.</w:t>
      </w:r>
    </w:p>
    <w:p w:rsidR="0011239B" w:rsidRDefault="0011239B">
      <w:pPr>
        <w:jc w:val="center"/>
      </w:pP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VII - POVEĆANJE I SMANJENJE OSNOVNOG KAPITALA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18.</w:t>
      </w:r>
    </w:p>
    <w:p w:rsidR="0011239B" w:rsidRDefault="0011239B">
      <w:pPr>
        <w:jc w:val="center"/>
      </w:pPr>
    </w:p>
    <w:p w:rsidR="0011239B" w:rsidRDefault="0011239B">
      <w:r>
        <w:tab/>
        <w:t>Osnovni kapital u preduzeću može se povećati na osnovu odluke skupštine, uplatom ili unošenjem novih uloga</w:t>
      </w:r>
    </w:p>
    <w:p w:rsidR="0011239B" w:rsidRDefault="0011239B">
      <w:pPr>
        <w:ind w:firstLine="720"/>
      </w:pPr>
      <w:r>
        <w:t>Osnovni kapital će se povećati iz rezervi pod uslovom da izvještaj revizora o finansijskom poslovanju za posljednu poslovnu godinu ne iskazuje gubitke.</w:t>
      </w:r>
    </w:p>
    <w:p w:rsidR="0011239B" w:rsidRDefault="0011239B">
      <w:r>
        <w:tab/>
        <w:t>Kada se za povećanje osnovnog kapitala preduzeća koriste rezerve tada se vrši povećanje nominalnih iznosa udjela.</w:t>
      </w:r>
    </w:p>
    <w:p w:rsidR="0011239B" w:rsidRDefault="0011239B">
      <w:r>
        <w:tab/>
        <w:t>Način promjene osnovnog kapitala regulisat će se Statutom preduzeća.</w:t>
      </w:r>
    </w:p>
    <w:p w:rsidR="0011239B" w:rsidRDefault="0011239B"/>
    <w:p w:rsidR="0011239B" w:rsidRDefault="0011239B"/>
    <w:p w:rsidR="0011239B" w:rsidRDefault="0011239B">
      <w:pPr>
        <w:jc w:val="center"/>
      </w:pPr>
      <w:r>
        <w:t>Član 19.</w:t>
      </w:r>
    </w:p>
    <w:p w:rsidR="0011239B" w:rsidRDefault="0011239B"/>
    <w:p w:rsidR="0011239B" w:rsidRDefault="0011239B">
      <w:pPr>
        <w:ind w:firstLine="720"/>
      </w:pPr>
      <w:r>
        <w:t>Osnovni kapital se može povećavati ili smanjivati, ali smanjenje osnovnog kapitala ne može biti ispod iznosa iz člana 314. stav 1. Zakona o privrednim društvima.</w:t>
      </w:r>
      <w:r>
        <w:tab/>
      </w:r>
    </w:p>
    <w:p w:rsidR="0011239B" w:rsidRDefault="0011239B">
      <w:pPr>
        <w:ind w:firstLine="720"/>
      </w:pPr>
      <w:r>
        <w:t>Smanjenje osnovnog kapitala ne smije uticati na izvršavanje obaveza prema povjeriocima preduzeća.</w:t>
      </w:r>
    </w:p>
    <w:p w:rsidR="0011239B" w:rsidRDefault="0011239B">
      <w:pPr>
        <w:jc w:val="center"/>
      </w:pP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20.</w:t>
      </w:r>
    </w:p>
    <w:p w:rsidR="0011239B" w:rsidRDefault="0011239B"/>
    <w:p w:rsidR="0011239B" w:rsidRDefault="0011239B">
      <w:r>
        <w:tab/>
        <w:t>O smanjenju osnovnog kapitala obavještavaju se povjerioci u smislu da će se izmiriti obaveze preduzeća ili će se za obaveze dati osiguranje.</w:t>
      </w:r>
    </w:p>
    <w:p w:rsidR="0011239B" w:rsidRDefault="0011239B">
      <w:r>
        <w:tab/>
        <w:t xml:space="preserve">Odluka o smanjenju osnovnog kapitala dostavlja se Registru za vrijednosne papire i objavljuje u «Službenim novinama FBiH». </w:t>
      </w:r>
    </w:p>
    <w:p w:rsidR="0011239B" w:rsidRDefault="0011239B"/>
    <w:p w:rsidR="0011239B" w:rsidRDefault="0011239B"/>
    <w:p w:rsidR="0011239B" w:rsidRDefault="0011239B"/>
    <w:p w:rsidR="0011239B" w:rsidRDefault="0011239B">
      <w:pPr>
        <w:pStyle w:val="Heading4"/>
        <w:tabs>
          <w:tab w:val="left" w:pos="0"/>
          <w:tab w:val="left" w:pos="10800"/>
        </w:tabs>
        <w:ind w:left="0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>SLUŽBENI GLASNIK OPĆINE ZAVIDOVIĆI                     broj      6/2006</w:t>
      </w:r>
    </w:p>
    <w:p w:rsidR="0011239B" w:rsidRDefault="0011239B">
      <w:pPr>
        <w:rPr>
          <w:b/>
          <w:bCs/>
          <w:sz w:val="28"/>
        </w:rPr>
      </w:pPr>
    </w:p>
    <w:p w:rsidR="0011239B" w:rsidRDefault="0011239B">
      <w:r>
        <w:t xml:space="preserve">                                                                    - 281 -                                       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 xml:space="preserve">VIII – DRUGA PITANJA OD ZNAČAJA ZA POSLOVANJE 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21.</w:t>
      </w:r>
    </w:p>
    <w:p w:rsidR="0011239B" w:rsidRDefault="0011239B">
      <w:r>
        <w:tab/>
      </w:r>
    </w:p>
    <w:p w:rsidR="0011239B" w:rsidRDefault="0011239B">
      <w:r>
        <w:tab/>
        <w:t>Preduzeće za svoje obaveze odgovara cjelokupnom imovinom.</w:t>
      </w:r>
    </w:p>
    <w:p w:rsidR="0011239B" w:rsidRDefault="0011239B">
      <w:pPr>
        <w:ind w:firstLine="720"/>
      </w:pPr>
      <w:r>
        <w:t>Preduzeće ima pravo da u pravnom prometu zaključuje ugovore i druge akte, kao i da vrši druge pravne poslove i radnje u okviru svoje pravne sposobnosti.</w:t>
      </w:r>
    </w:p>
    <w:p w:rsidR="0011239B" w:rsidRDefault="0011239B">
      <w:r>
        <w:tab/>
        <w:t xml:space="preserve">U obavljanju svoje djelatnosti preduzeće je obavezno da se pridržava zakona i drugih propisa kao i poslovnih običaja koje donesu nadležni organi.  </w:t>
      </w:r>
    </w:p>
    <w:p w:rsidR="0011239B" w:rsidRDefault="0011239B"/>
    <w:p w:rsidR="0011239B" w:rsidRDefault="0011239B">
      <w:pPr>
        <w:jc w:val="center"/>
      </w:pPr>
      <w:r>
        <w:t>Član 22.</w:t>
      </w:r>
    </w:p>
    <w:p w:rsidR="0011239B" w:rsidRDefault="0011239B">
      <w:pPr>
        <w:jc w:val="center"/>
      </w:pPr>
    </w:p>
    <w:p w:rsidR="0011239B" w:rsidRDefault="0011239B">
      <w:pPr>
        <w:ind w:firstLine="720"/>
      </w:pPr>
      <w:r>
        <w:rPr>
          <w:lang w:val="bs-Latn-BA"/>
        </w:rPr>
        <w:t>Preduzeće je dužno voditi poslovne knjige i sačinjavati finansijske izvještaje u skladu sa Zakonom i drugim propisima.</w:t>
      </w:r>
      <w:r>
        <w:tab/>
      </w:r>
    </w:p>
    <w:p w:rsidR="0011239B" w:rsidRDefault="0011239B"/>
    <w:p w:rsidR="0011239B" w:rsidRDefault="0011239B">
      <w:pPr>
        <w:jc w:val="center"/>
      </w:pPr>
      <w:r>
        <w:t>Član 23.</w:t>
      </w:r>
    </w:p>
    <w:p w:rsidR="0011239B" w:rsidRDefault="0011239B">
      <w:pPr>
        <w:jc w:val="both"/>
        <w:rPr>
          <w:lang w:val="bs-Latn-BA"/>
        </w:rPr>
      </w:pPr>
    </w:p>
    <w:p w:rsidR="0011239B" w:rsidRDefault="0011239B">
      <w:pPr>
        <w:ind w:firstLine="708"/>
        <w:jc w:val="both"/>
        <w:rPr>
          <w:lang w:val="bs-Latn-BA"/>
        </w:rPr>
      </w:pPr>
      <w:r>
        <w:rPr>
          <w:lang w:val="bs-Latn-BA"/>
        </w:rPr>
        <w:t>Poslovnom tajnom smatraju se informacije o poslovanju za koje je očito da bi prouzrokovale značajnu štetu preduzeću ako dođu u posjed trećih lica bez saglasnosti preduzeća.</w:t>
      </w:r>
    </w:p>
    <w:p w:rsidR="0011239B" w:rsidRDefault="0011239B">
      <w:pPr>
        <w:ind w:firstLine="708"/>
        <w:jc w:val="both"/>
        <w:rPr>
          <w:lang w:val="bs-Latn-BA"/>
        </w:rPr>
      </w:pPr>
      <w:r>
        <w:rPr>
          <w:lang w:val="bs-Latn-BA"/>
        </w:rPr>
        <w:t>Posebnim aktom odredit će se informacije koje imaju karakter poslovne tajne i lica odgovorna za njihovo korištenje i zaštitu.</w:t>
      </w:r>
    </w:p>
    <w:p w:rsidR="0011239B" w:rsidRDefault="0011239B">
      <w:pPr>
        <w:ind w:firstLine="708"/>
        <w:rPr>
          <w:lang w:val="bs-Latn-BA"/>
        </w:rPr>
      </w:pPr>
      <w:r>
        <w:rPr>
          <w:lang w:val="bs-Latn-BA"/>
        </w:rPr>
        <w:t>Za poslovnu tajnu ne mogu se odrediti podaci koji su javni po zakonu i drugim propisima i podaci o kršenju zakona i drugi podaci.</w:t>
      </w:r>
    </w:p>
    <w:p w:rsidR="0011239B" w:rsidRDefault="0011239B">
      <w:pPr>
        <w:rPr>
          <w:lang w:val="bs-Latn-BA"/>
        </w:rPr>
      </w:pPr>
    </w:p>
    <w:p w:rsidR="0011239B" w:rsidRDefault="0011239B">
      <w:pPr>
        <w:jc w:val="center"/>
        <w:rPr>
          <w:lang w:val="bs-Latn-BA"/>
        </w:rPr>
      </w:pPr>
      <w:r>
        <w:rPr>
          <w:lang w:val="bs-Latn-BA"/>
        </w:rPr>
        <w:t>Član 24.</w:t>
      </w:r>
    </w:p>
    <w:p w:rsidR="0011239B" w:rsidRDefault="0011239B">
      <w:pPr>
        <w:rPr>
          <w:lang w:val="bs-Latn-BA"/>
        </w:rPr>
      </w:pPr>
    </w:p>
    <w:p w:rsidR="0011239B" w:rsidRDefault="0011239B">
      <w:pPr>
        <w:rPr>
          <w:lang w:val="bs-Latn-BA"/>
        </w:rPr>
      </w:pPr>
      <w:r>
        <w:rPr>
          <w:lang w:val="bs-Latn-BA"/>
        </w:rPr>
        <w:tab/>
        <w:t>Osnivač i Uprava preduzeća ne mogu u tom svojstvu ili kao zaposleni u drugom društvu i kao samostalni privrednici sudjelovati u djelatnosti koja je ili bi mogla biti u konkurentnom odnosu sa djelatnošću ovog preduzeća.</w:t>
      </w:r>
    </w:p>
    <w:p w:rsidR="0011239B" w:rsidRDefault="0011239B">
      <w:pPr>
        <w:rPr>
          <w:lang w:val="bs-Latn-BA"/>
        </w:rPr>
      </w:pPr>
      <w:r>
        <w:rPr>
          <w:lang w:val="bs-Latn-BA"/>
        </w:rPr>
        <w:tab/>
        <w:t>Statutom preduzeća bliže se regulira način trajanja ove zabrane, kao i pitanja nadoknade štete u slučaju nepoštivanja odredbi o zabrani konkurencije.</w:t>
      </w:r>
    </w:p>
    <w:p w:rsidR="0011239B" w:rsidRDefault="0011239B">
      <w:pPr>
        <w:rPr>
          <w:lang w:val="bs-Latn-BA"/>
        </w:rPr>
      </w:pPr>
    </w:p>
    <w:p w:rsidR="0011239B" w:rsidRDefault="0011239B">
      <w:pPr>
        <w:jc w:val="center"/>
        <w:rPr>
          <w:lang w:val="bs-Latn-BA"/>
        </w:rPr>
      </w:pPr>
      <w:r>
        <w:rPr>
          <w:lang w:val="bs-Latn-BA"/>
        </w:rPr>
        <w:t>Član 25.</w:t>
      </w:r>
    </w:p>
    <w:p w:rsidR="0011239B" w:rsidRDefault="0011239B">
      <w:pPr>
        <w:rPr>
          <w:lang w:val="bs-Latn-BA"/>
        </w:rPr>
      </w:pPr>
    </w:p>
    <w:p w:rsidR="0011239B" w:rsidRDefault="0011239B">
      <w:pPr>
        <w:rPr>
          <w:lang w:val="bs-Latn-BA"/>
        </w:rPr>
      </w:pPr>
      <w:r>
        <w:rPr>
          <w:lang w:val="bs-Latn-BA"/>
        </w:rPr>
        <w:tab/>
        <w:t>Preduzeće ima Statut.</w:t>
      </w:r>
    </w:p>
    <w:p w:rsidR="0011239B" w:rsidRDefault="0011239B">
      <w:pPr>
        <w:rPr>
          <w:lang w:val="bs-Latn-BA"/>
        </w:rPr>
      </w:pPr>
      <w:r>
        <w:rPr>
          <w:lang w:val="bs-Latn-BA"/>
        </w:rPr>
        <w:tab/>
        <w:t>Statutom preduzeća regulirat će se pitanja iz člana 317. stav 3. Zakona o privrednim društvima.</w:t>
      </w:r>
    </w:p>
    <w:p w:rsidR="0011239B" w:rsidRDefault="0011239B">
      <w:pPr>
        <w:rPr>
          <w:lang w:val="bs-Latn-BA"/>
        </w:rPr>
      </w:pPr>
      <w:r>
        <w:rPr>
          <w:lang w:val="bs-Latn-BA"/>
        </w:rPr>
        <w:tab/>
        <w:t>U roku koji bude utvrđen statutom preduzeća uskladit će se drugi opći akti  preduzeća.</w:t>
      </w:r>
    </w:p>
    <w:p w:rsidR="0011239B" w:rsidRDefault="0011239B">
      <w:pPr>
        <w:jc w:val="center"/>
        <w:rPr>
          <w:lang w:val="bs-Latn-BA"/>
        </w:rPr>
      </w:pPr>
    </w:p>
    <w:p w:rsidR="0011239B" w:rsidRDefault="0011239B">
      <w:pPr>
        <w:jc w:val="center"/>
        <w:rPr>
          <w:lang w:val="bs-Latn-BA"/>
        </w:rPr>
      </w:pPr>
    </w:p>
    <w:p w:rsidR="0011239B" w:rsidRDefault="0011239B">
      <w:pPr>
        <w:jc w:val="center"/>
        <w:rPr>
          <w:lang w:val="bs-Latn-BA"/>
        </w:rPr>
      </w:pPr>
      <w:r>
        <w:rPr>
          <w:lang w:val="bs-Latn-BA"/>
        </w:rPr>
        <w:t>Član 26.</w:t>
      </w:r>
    </w:p>
    <w:p w:rsidR="0011239B" w:rsidRDefault="0011239B">
      <w:pPr>
        <w:rPr>
          <w:lang w:val="bs-Latn-BA"/>
        </w:rPr>
      </w:pPr>
    </w:p>
    <w:p w:rsidR="0011239B" w:rsidRDefault="0011239B">
      <w:pPr>
        <w:rPr>
          <w:lang w:val="bs-Latn-BA"/>
        </w:rPr>
      </w:pPr>
      <w:r>
        <w:rPr>
          <w:lang w:val="bs-Latn-BA"/>
        </w:rPr>
        <w:tab/>
        <w:t>Zaposlenici u preduzeću mogu organizovati sindikat, u skladu sa Zakonom, kolektivnim ugovorom i pravilima sindikata.</w:t>
      </w:r>
    </w:p>
    <w:p w:rsidR="0011239B" w:rsidRDefault="0011239B"/>
    <w:p w:rsidR="0011239B" w:rsidRDefault="0011239B"/>
    <w:p w:rsidR="0011239B" w:rsidRDefault="0011239B"/>
    <w:p w:rsidR="0011239B" w:rsidRDefault="0011239B">
      <w:pPr>
        <w:pStyle w:val="Heading4"/>
        <w:tabs>
          <w:tab w:val="left" w:pos="0"/>
          <w:tab w:val="left" w:pos="10800"/>
        </w:tabs>
        <w:ind w:left="0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>SLUŽBENI GLASNIK OPĆINE ZAVIDOVIĆI                     broj      6/2006</w:t>
      </w:r>
    </w:p>
    <w:p w:rsidR="0011239B" w:rsidRDefault="0011239B">
      <w:pPr>
        <w:rPr>
          <w:b/>
          <w:bCs/>
          <w:sz w:val="28"/>
        </w:rPr>
      </w:pPr>
    </w:p>
    <w:p w:rsidR="0011239B" w:rsidRDefault="0011239B">
      <w:r>
        <w:t xml:space="preserve">                                                                    - 282 -                                       </w:t>
      </w:r>
    </w:p>
    <w:p w:rsidR="0011239B" w:rsidRDefault="0011239B">
      <w:pPr>
        <w:jc w:val="center"/>
      </w:pPr>
    </w:p>
    <w:p w:rsidR="0011239B" w:rsidRDefault="0011239B"/>
    <w:p w:rsidR="0011239B" w:rsidRDefault="0011239B">
      <w:pPr>
        <w:jc w:val="center"/>
      </w:pPr>
      <w:r>
        <w:t xml:space="preserve">IX - IZBOR ORGANA PREDUZEĆA I DONOŠENJE STATUTA 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27.</w:t>
      </w:r>
    </w:p>
    <w:p w:rsidR="0011239B" w:rsidRDefault="0011239B"/>
    <w:p w:rsidR="0011239B" w:rsidRDefault="0011239B">
      <w:pPr>
        <w:ind w:firstLine="708"/>
      </w:pPr>
      <w:r>
        <w:t>Za vođenje poslovanja i zastupanje preduzeća i obavljanje poslova u vezi prijave za upis promjena oblika organizovanja preduzeća u sudski registar Općinskog suda Zenica, Odjeljenje registra,  ovlašćuje se direktor preduzeća.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28.</w:t>
      </w:r>
    </w:p>
    <w:p w:rsidR="0011239B" w:rsidRDefault="0011239B">
      <w:pPr>
        <w:jc w:val="center"/>
      </w:pPr>
    </w:p>
    <w:p w:rsidR="0011239B" w:rsidRDefault="0011239B">
      <w:r>
        <w:tab/>
        <w:t>Skupština preduzeća obavezna je u roku od 30 dana od dana upisa promjena oblika organizovanja preduzeća u sudski registar donijeti statut preduzeća.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X - ZAVRŠNE ODREDBE</w:t>
      </w:r>
    </w:p>
    <w:p w:rsidR="0011239B" w:rsidRDefault="0011239B">
      <w:pPr>
        <w:jc w:val="center"/>
      </w:pPr>
    </w:p>
    <w:p w:rsidR="0011239B" w:rsidRDefault="0011239B">
      <w:pPr>
        <w:jc w:val="center"/>
      </w:pPr>
      <w:r>
        <w:t>Član 29.</w:t>
      </w:r>
    </w:p>
    <w:p w:rsidR="0011239B" w:rsidRDefault="0011239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39B" w:rsidRDefault="0011239B">
      <w:r>
        <w:tab/>
        <w:t>Ova Odluka stupa na snagu prvog narednog dana od dana objavljivanja u «Službenom glasniku općine Zavidovići».</w:t>
      </w:r>
    </w:p>
    <w:p w:rsidR="0011239B" w:rsidRDefault="0011239B">
      <w:r>
        <w:tab/>
        <w:t>Stupanjem na snagu ove odluke prestaje da važi Odluka o organizaciji Komunalnog preduzeća «Radnik» Zavidovići kao javnog preduzeća («Službeni glasnik općine Zavidovići» broj 13/89, 1/96, 1/97 i 9/2003).</w:t>
      </w:r>
    </w:p>
    <w:p w:rsidR="0011239B" w:rsidRDefault="0011239B"/>
    <w:p w:rsidR="0011239B" w:rsidRDefault="0011239B">
      <w:pPr>
        <w:ind w:firstLine="720"/>
      </w:pPr>
    </w:p>
    <w:p w:rsidR="0011239B" w:rsidRDefault="0011239B">
      <w:pPr>
        <w:ind w:firstLine="720"/>
      </w:pPr>
    </w:p>
    <w:p w:rsidR="0011239B" w:rsidRDefault="0011239B">
      <w:r>
        <w:t xml:space="preserve">          BOSNA  I  HERCEGOVINA  </w:t>
      </w:r>
      <w:r>
        <w:tab/>
      </w:r>
      <w:r>
        <w:tab/>
      </w:r>
      <w:r>
        <w:tab/>
        <w:t xml:space="preserve">             </w:t>
      </w:r>
      <w:r>
        <w:tab/>
        <w:t>PREDSJEDAVAJUĆI</w:t>
      </w:r>
    </w:p>
    <w:p w:rsidR="0011239B" w:rsidRDefault="0011239B">
      <w:r>
        <w:t>FEDERACIJA BOSNE I HERCEGOVINE</w:t>
      </w:r>
      <w:r>
        <w:tab/>
      </w:r>
      <w:r>
        <w:tab/>
      </w:r>
      <w:r>
        <w:tab/>
      </w:r>
      <w:r>
        <w:tab/>
        <w:t>OPĆINSKOG VIJEĆA</w:t>
      </w:r>
    </w:p>
    <w:p w:rsidR="0011239B" w:rsidRDefault="0011239B">
      <w:r>
        <w:t xml:space="preserve">     ZENIČKO – DOBOJSKI  KANTON</w:t>
      </w:r>
      <w:r>
        <w:tab/>
      </w:r>
      <w:r>
        <w:tab/>
      </w:r>
      <w:r>
        <w:tab/>
      </w:r>
      <w:r>
        <w:tab/>
      </w:r>
    </w:p>
    <w:p w:rsidR="0011239B" w:rsidRDefault="0011239B">
      <w:r>
        <w:t xml:space="preserve">           OPĆINA  ZAVIDOVIĆI                 </w:t>
      </w:r>
      <w:r>
        <w:tab/>
      </w:r>
      <w:r>
        <w:tab/>
      </w:r>
      <w:r>
        <w:tab/>
      </w:r>
      <w:r>
        <w:tab/>
        <w:t xml:space="preserve">      Besim  Avdić,s.r.</w:t>
      </w:r>
      <w:r>
        <w:tab/>
        <w:t xml:space="preserve">             </w:t>
      </w:r>
    </w:p>
    <w:p w:rsidR="0011239B" w:rsidRDefault="0011239B">
      <w:r>
        <w:t xml:space="preserve">              OPĆINSKO  VIJEĆE </w:t>
      </w:r>
    </w:p>
    <w:p w:rsidR="0011239B" w:rsidRDefault="0011239B">
      <w:r>
        <w:t xml:space="preserve">                                                                              (M.P.)</w:t>
      </w:r>
    </w:p>
    <w:p w:rsidR="0011239B" w:rsidRDefault="0011239B">
      <w:r>
        <w:t xml:space="preserve">Broj: 01-05-561/03                                </w:t>
      </w:r>
    </w:p>
    <w:p w:rsidR="00516064" w:rsidRDefault="0011239B" w:rsidP="00516064">
      <w:r>
        <w:t>Datum: 16.05. 2006.godine.</w:t>
      </w:r>
      <w:r w:rsidR="00516064">
        <w:t xml:space="preserve"> </w:t>
      </w:r>
    </w:p>
    <w:p w:rsidR="0011239B" w:rsidRDefault="0011239B">
      <w:pPr>
        <w:jc w:val="both"/>
      </w:pPr>
      <w:r>
        <w:t xml:space="preserve">i pojmovi i riječi koji neprecizno određuju pojednine poslove i samu nadležnost preduzeća kao i njegovih organa upravljanja te iz navedenbih razloga podnosim 2. i 3. amadman.    </w:t>
      </w:r>
    </w:p>
    <w:p w:rsidR="0011239B" w:rsidRDefault="0011239B"/>
    <w:p w:rsidR="0011239B" w:rsidRDefault="0011239B">
      <w:r>
        <w:t xml:space="preserve">Dostavljeno:                                                                          OPĆINSKI NAČELNIK </w:t>
      </w:r>
    </w:p>
    <w:p w:rsidR="0011239B" w:rsidRDefault="0011239B"/>
    <w:p w:rsidR="0011239B" w:rsidRDefault="0011239B">
      <w:r>
        <w:t xml:space="preserve">1. Predsjedavajući Općinskog                                                Izet Bašić, dipl. ing. agr. </w:t>
      </w:r>
    </w:p>
    <w:p w:rsidR="0011239B" w:rsidRDefault="0011239B">
      <w:r>
        <w:t xml:space="preserve">    vijeća Zavidovići,</w:t>
      </w:r>
    </w:p>
    <w:p w:rsidR="0011239B" w:rsidRDefault="0011239B">
      <w:r>
        <w:t>2. A/A</w:t>
      </w:r>
    </w:p>
    <w:sectPr w:rsidR="0011239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0CC"/>
    <w:multiLevelType w:val="hybridMultilevel"/>
    <w:tmpl w:val="0194F644"/>
    <w:lvl w:ilvl="0" w:tplc="ABCC62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A7DDD"/>
    <w:multiLevelType w:val="hybridMultilevel"/>
    <w:tmpl w:val="68BA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25E7D"/>
    <w:multiLevelType w:val="hybridMultilevel"/>
    <w:tmpl w:val="D954FB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A96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1F414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E6BBE"/>
    <w:multiLevelType w:val="hybridMultilevel"/>
    <w:tmpl w:val="5E729C86"/>
    <w:lvl w:ilvl="0" w:tplc="8DC2DC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87C38"/>
    <w:multiLevelType w:val="hybridMultilevel"/>
    <w:tmpl w:val="5412BF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252F1"/>
    <w:multiLevelType w:val="hybridMultilevel"/>
    <w:tmpl w:val="1AB4E39E"/>
    <w:lvl w:ilvl="0" w:tplc="AB4E49F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0767E"/>
    <w:multiLevelType w:val="hybridMultilevel"/>
    <w:tmpl w:val="ACF6DFD2"/>
    <w:lvl w:ilvl="0" w:tplc="020C08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7A5587"/>
    <w:multiLevelType w:val="hybridMultilevel"/>
    <w:tmpl w:val="A9AE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4720D"/>
    <w:multiLevelType w:val="hybridMultilevel"/>
    <w:tmpl w:val="020617CA"/>
    <w:lvl w:ilvl="0" w:tplc="AFD4F9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625E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9F1F8F"/>
    <w:multiLevelType w:val="hybridMultilevel"/>
    <w:tmpl w:val="BDB8E8C4"/>
    <w:lvl w:ilvl="0" w:tplc="DDE42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B27BB9"/>
    <w:multiLevelType w:val="hybridMultilevel"/>
    <w:tmpl w:val="CF523AE4"/>
    <w:lvl w:ilvl="0" w:tplc="B53EA43A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445682"/>
    <w:multiLevelType w:val="hybridMultilevel"/>
    <w:tmpl w:val="D7960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B4CFE"/>
    <w:multiLevelType w:val="hybridMultilevel"/>
    <w:tmpl w:val="E40C1D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2C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D720A"/>
    <w:multiLevelType w:val="hybridMultilevel"/>
    <w:tmpl w:val="548AB170"/>
    <w:lvl w:ilvl="0" w:tplc="2D1CD7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695ABF"/>
    <w:multiLevelType w:val="hybridMultilevel"/>
    <w:tmpl w:val="7748A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64443"/>
    <w:rsid w:val="0011239B"/>
    <w:rsid w:val="00164443"/>
    <w:rsid w:val="00516064"/>
    <w:rsid w:val="00E7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  <w:szCs w:val="20"/>
      <w:lang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sz w:val="22"/>
      <w:szCs w:val="20"/>
      <w:lang w:eastAsia="hr-HR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rFonts w:ascii="Tahoma" w:hAnsi="Tahoma"/>
      <w:color w:val="000000"/>
      <w:szCs w:val="20"/>
      <w:lang w:val="sr-Cyrl-CS"/>
    </w:rPr>
  </w:style>
  <w:style w:type="character" w:customStyle="1" w:styleId="clan1">
    <w:name w:val="clan1"/>
    <w:basedOn w:val="DefaultParagraphFont"/>
    <w:rPr>
      <w:rFonts w:ascii="Times New Roman" w:hAnsi="Times New Roman" w:cs="Times New Roman" w:hint="default"/>
      <w:i/>
      <w:iCs/>
      <w:color w:val="000000"/>
      <w:spacing w:val="222"/>
      <w:sz w:val="21"/>
      <w:szCs w:val="21"/>
    </w:rPr>
  </w:style>
  <w:style w:type="character" w:customStyle="1" w:styleId="dynamic-style-21">
    <w:name w:val="dynamic-style-21"/>
    <w:basedOn w:val="DefaultParagraphFont"/>
    <w:rPr>
      <w:rFonts w:ascii="Times New Roman" w:hAnsi="Times New Roman" w:cs="Times New Roman" w:hint="default"/>
      <w:color w:val="000000"/>
      <w:spacing w:val="206"/>
      <w:sz w:val="17"/>
      <w:szCs w:val="17"/>
    </w:rPr>
  </w:style>
  <w:style w:type="paragraph" w:styleId="BodyText2">
    <w:name w:val="Body Text 2"/>
    <w:basedOn w:val="Normal"/>
    <w:rPr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__</vt:lpstr>
    </vt:vector>
  </TitlesOfParts>
  <Company>Opcina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__</dc:title>
  <dc:creator>Opcina</dc:creator>
  <cp:lastModifiedBy>Informaticar</cp:lastModifiedBy>
  <cp:revision>2</cp:revision>
  <cp:lastPrinted>2013-09-10T12:28:00Z</cp:lastPrinted>
  <dcterms:created xsi:type="dcterms:W3CDTF">2019-11-14T12:17:00Z</dcterms:created>
  <dcterms:modified xsi:type="dcterms:W3CDTF">2019-11-14T12:17:00Z</dcterms:modified>
</cp:coreProperties>
</file>